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2 ° Medio A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18"/>
                <w:szCs w:val="18"/>
                <w:rtl w:val="0"/>
              </w:rPr>
              <w:t xml:space="preserve">Gabriel Vergara Retamales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Química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Química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Física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Pablo Ruíz)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Biología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Matemática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Física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Pablo Ruíz)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Biología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Encuentro de Líderes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 y Literatura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Katalina Escudero)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C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color w:val="434343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color w:val="434343"/>
                <w:sz w:val="22"/>
                <w:szCs w:val="22"/>
                <w:rtl w:val="0"/>
              </w:rPr>
              <w:t xml:space="preserve">Vídeo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T.Cocina/T.Sexualidad/T.Vida Práctica</w:t>
            </w:r>
          </w:p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2"/>
                <w:szCs w:val="12"/>
                <w:rtl w:val="0"/>
              </w:rPr>
              <w:t xml:space="preserve">Prof.NN-Prof.Soraya Álvarez-Prof..Wilson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(Prof.Ricardo Reyes-Daniela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T.Cocina/T.Sexualidad/T.Vida Práctica</w:t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2"/>
                <w:szCs w:val="12"/>
                <w:rtl w:val="0"/>
              </w:rPr>
              <w:t xml:space="preserve">Prof.NN-Prof.Soraya Álvarez-Prof..Wilson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(Prof.Ricardo Reyes-Daniela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F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